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B504" w14:textId="7EF837A2" w:rsidR="009603A4" w:rsidRDefault="009603A4"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D8A0C8" wp14:editId="27F0963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95375" cy="885077"/>
            <wp:effectExtent l="0" t="0" r="0" b="0"/>
            <wp:wrapTight wrapText="bothSides">
              <wp:wrapPolygon edited="0">
                <wp:start x="0" y="0"/>
                <wp:lineTo x="0" y="20933"/>
                <wp:lineTo x="21037" y="20933"/>
                <wp:lineTo x="210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CC color n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8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4233C" w14:textId="77E9929A" w:rsidR="009603A4" w:rsidRPr="004F4CBD" w:rsidRDefault="009603A4" w:rsidP="009603A4">
      <w:pPr>
        <w:spacing w:line="240" w:lineRule="auto"/>
        <w:jc w:val="center"/>
        <w:rPr>
          <w:b/>
          <w:sz w:val="36"/>
          <w:szCs w:val="36"/>
        </w:rPr>
      </w:pPr>
      <w:r w:rsidRPr="004F4CBD">
        <w:rPr>
          <w:b/>
          <w:sz w:val="36"/>
          <w:szCs w:val="36"/>
        </w:rPr>
        <w:t>G</w:t>
      </w:r>
      <w:r w:rsidR="004F4CBD" w:rsidRPr="004F4CBD">
        <w:rPr>
          <w:b/>
          <w:sz w:val="36"/>
          <w:szCs w:val="36"/>
        </w:rPr>
        <w:t xml:space="preserve">uidelines for </w:t>
      </w:r>
      <w:r w:rsidR="004F4CBD">
        <w:rPr>
          <w:b/>
          <w:sz w:val="36"/>
          <w:szCs w:val="36"/>
        </w:rPr>
        <w:t xml:space="preserve">a </w:t>
      </w:r>
      <w:r w:rsidRPr="004F4CBD">
        <w:rPr>
          <w:b/>
          <w:sz w:val="36"/>
          <w:szCs w:val="36"/>
        </w:rPr>
        <w:t>C</w:t>
      </w:r>
      <w:r w:rsidR="004F4CBD" w:rsidRPr="004F4CBD">
        <w:rPr>
          <w:b/>
          <w:sz w:val="36"/>
          <w:szCs w:val="36"/>
        </w:rPr>
        <w:t>ommissioned Pastor Contract</w:t>
      </w:r>
    </w:p>
    <w:p w14:paraId="0F9A0E2C" w14:textId="6164E829" w:rsidR="00B139E4" w:rsidRPr="00B139E4" w:rsidRDefault="009603A4" w:rsidP="00B139E4">
      <w:pPr>
        <w:spacing w:after="120" w:line="240" w:lineRule="auto"/>
        <w:jc w:val="center"/>
        <w:rPr>
          <w:sz w:val="20"/>
          <w:szCs w:val="20"/>
        </w:rPr>
      </w:pPr>
      <w:r w:rsidRPr="00B139E4">
        <w:rPr>
          <w:sz w:val="20"/>
          <w:szCs w:val="20"/>
        </w:rPr>
        <w:t>A commissioned pastor is an elder who is trained, commissioned, and supervised by a classis for a specific ministry within that classis and under the auspices of a local church or congregation.</w:t>
      </w:r>
    </w:p>
    <w:p w14:paraId="2436CAB1" w14:textId="77777777" w:rsidR="00B139E4" w:rsidRDefault="00B139E4" w:rsidP="009603A4">
      <w:pPr>
        <w:spacing w:after="120" w:line="240" w:lineRule="auto"/>
        <w:rPr>
          <w:sz w:val="24"/>
          <w:szCs w:val="24"/>
        </w:rPr>
      </w:pPr>
    </w:p>
    <w:p w14:paraId="2B84E242" w14:textId="01C957B7" w:rsidR="009603A4" w:rsidRPr="001C3934" w:rsidRDefault="00B139E4" w:rsidP="009603A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Guidelines for the approval of contracts </w:t>
      </w:r>
      <w:r w:rsidR="009603A4" w:rsidRPr="001C3934">
        <w:rPr>
          <w:sz w:val="24"/>
          <w:szCs w:val="24"/>
        </w:rPr>
        <w:t>(</w:t>
      </w:r>
      <w:r w:rsidR="009603A4" w:rsidRPr="001C3934">
        <w:rPr>
          <w:i/>
          <w:sz w:val="24"/>
          <w:szCs w:val="24"/>
        </w:rPr>
        <w:t>BCO,</w:t>
      </w:r>
      <w:r w:rsidR="009603A4" w:rsidRPr="001C3934">
        <w:rPr>
          <w:sz w:val="24"/>
          <w:szCs w:val="24"/>
        </w:rPr>
        <w:t xml:space="preserve"> Chapter 1, Part II, Article 17)</w:t>
      </w:r>
      <w:r>
        <w:rPr>
          <w:sz w:val="24"/>
          <w:szCs w:val="24"/>
        </w:rPr>
        <w:t>:</w:t>
      </w:r>
      <w:r w:rsidR="009603A4" w:rsidRPr="001C3934">
        <w:rPr>
          <w:sz w:val="24"/>
          <w:szCs w:val="24"/>
        </w:rPr>
        <w:t xml:space="preserve"> </w:t>
      </w:r>
    </w:p>
    <w:p w14:paraId="0D7881F8" w14:textId="77777777" w:rsidR="004F4CBD" w:rsidRDefault="00B139E4" w:rsidP="004F4CBD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4F4CBD">
        <w:rPr>
          <w:b/>
          <w:bCs/>
          <w:sz w:val="24"/>
          <w:szCs w:val="24"/>
        </w:rPr>
        <w:t>All</w:t>
      </w:r>
      <w:r w:rsidRPr="004F4CBD">
        <w:rPr>
          <w:sz w:val="24"/>
          <w:szCs w:val="24"/>
        </w:rPr>
        <w:t xml:space="preserve"> contracts (full-time or part-time) with commissioned pastors must be </w:t>
      </w:r>
      <w:r w:rsidR="0040675D" w:rsidRPr="004F4CBD">
        <w:rPr>
          <w:sz w:val="24"/>
          <w:szCs w:val="24"/>
        </w:rPr>
        <w:t xml:space="preserve">written and </w:t>
      </w:r>
      <w:r w:rsidRPr="004F4CBD">
        <w:rPr>
          <w:sz w:val="24"/>
          <w:szCs w:val="24"/>
        </w:rPr>
        <w:t xml:space="preserve">approved by the consistory of the local church </w:t>
      </w:r>
      <w:r w:rsidRPr="004F4CBD">
        <w:rPr>
          <w:sz w:val="24"/>
          <w:szCs w:val="24"/>
          <w:u w:val="single"/>
        </w:rPr>
        <w:t>and by the GLCC before</w:t>
      </w:r>
      <w:r w:rsidRPr="004F4CBD">
        <w:rPr>
          <w:sz w:val="24"/>
          <w:szCs w:val="24"/>
        </w:rPr>
        <w:t xml:space="preserve"> they can be in effect.</w:t>
      </w:r>
    </w:p>
    <w:p w14:paraId="413376B9" w14:textId="1F0E950B" w:rsidR="00B139E4" w:rsidRPr="004F4CBD" w:rsidRDefault="00B139E4" w:rsidP="00B139E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sz w:val="24"/>
          <w:szCs w:val="24"/>
        </w:rPr>
      </w:pPr>
      <w:r w:rsidRPr="004F4CBD">
        <w:rPr>
          <w:sz w:val="24"/>
          <w:szCs w:val="24"/>
        </w:rPr>
        <w:t xml:space="preserve">Contracts should be submitted to the classis clerk who will meet with the Calls and Contract Approval Team (CCAT) to consider their approval, amendment, or disapproval.  A church or congregation shall not </w:t>
      </w:r>
      <w:proofErr w:type="gramStart"/>
      <w:r w:rsidRPr="004F4CBD">
        <w:rPr>
          <w:sz w:val="24"/>
          <w:szCs w:val="24"/>
        </w:rPr>
        <w:t>enter into</w:t>
      </w:r>
      <w:proofErr w:type="gramEnd"/>
      <w:r w:rsidRPr="004F4CBD">
        <w:rPr>
          <w:sz w:val="24"/>
          <w:szCs w:val="24"/>
        </w:rPr>
        <w:t xml:space="preserve"> a contract with a commissioned pastor except by the approval of the classis</w:t>
      </w:r>
      <w:r w:rsidR="00A93855" w:rsidRPr="004F4CBD">
        <w:rPr>
          <w:sz w:val="24"/>
          <w:szCs w:val="24"/>
        </w:rPr>
        <w:t>.</w:t>
      </w:r>
    </w:p>
    <w:p w14:paraId="77326CB7" w14:textId="77777777" w:rsidR="00A93855" w:rsidRDefault="00A93855" w:rsidP="00A93855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 w:rsidRPr="00A93855">
        <w:rPr>
          <w:sz w:val="24"/>
          <w:szCs w:val="24"/>
        </w:rPr>
        <w:t xml:space="preserve">The Classis Executive Team will consider any complaints regarding the decisions of the CCAT and refer them to the classis for consideration, if necessary. </w:t>
      </w:r>
    </w:p>
    <w:p w14:paraId="1AAC2FF1" w14:textId="77777777" w:rsidR="00A93855" w:rsidRPr="00A93855" w:rsidRDefault="00A93855" w:rsidP="00A93855">
      <w:pPr>
        <w:pStyle w:val="ListParagraph"/>
        <w:spacing w:after="120" w:line="240" w:lineRule="auto"/>
        <w:ind w:left="1080"/>
        <w:rPr>
          <w:sz w:val="24"/>
          <w:szCs w:val="24"/>
        </w:rPr>
      </w:pPr>
    </w:p>
    <w:p w14:paraId="58A7BAD4" w14:textId="64CB0A64" w:rsidR="0040675D" w:rsidRDefault="0040675D" w:rsidP="0040675D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40675D">
        <w:rPr>
          <w:sz w:val="24"/>
          <w:szCs w:val="24"/>
        </w:rPr>
        <w:t xml:space="preserve">The commissioned pastor shall be authorized to preach the Word and celebrate the sacraments. In addition, </w:t>
      </w:r>
      <w:r>
        <w:rPr>
          <w:sz w:val="24"/>
          <w:szCs w:val="24"/>
        </w:rPr>
        <w:t>t</w:t>
      </w:r>
      <w:r w:rsidRPr="0040675D">
        <w:rPr>
          <w:sz w:val="24"/>
          <w:szCs w:val="24"/>
        </w:rPr>
        <w:t>he consistory or governing body must specify in writing the functions that are being authorized as part of a contract.</w:t>
      </w:r>
    </w:p>
    <w:p w14:paraId="2042D635" w14:textId="77777777" w:rsidR="00A93855" w:rsidRPr="0040675D" w:rsidRDefault="00A93855" w:rsidP="00A93855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5D408B97" w14:textId="6B40FE86" w:rsidR="00A93855" w:rsidRPr="004F4CBD" w:rsidRDefault="009603A4" w:rsidP="004F4CBD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4F4CBD">
        <w:rPr>
          <w:sz w:val="24"/>
          <w:szCs w:val="24"/>
        </w:rPr>
        <w:t xml:space="preserve">Contracts do </w:t>
      </w:r>
      <w:r w:rsidRPr="004F4CBD">
        <w:rPr>
          <w:sz w:val="24"/>
          <w:szCs w:val="24"/>
          <w:u w:val="single"/>
        </w:rPr>
        <w:t>not</w:t>
      </w:r>
      <w:r w:rsidRPr="004F4CBD">
        <w:rPr>
          <w:sz w:val="24"/>
          <w:szCs w:val="24"/>
        </w:rPr>
        <w:t xml:space="preserve"> have to comply with the minimum salary guidelines for ministers, but must be fair and equitable as determined by the classis CCAT. </w:t>
      </w:r>
    </w:p>
    <w:p w14:paraId="32D881F8" w14:textId="77777777" w:rsidR="0040675D" w:rsidRDefault="009603A4" w:rsidP="0040675D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 w:rsidRPr="0040675D">
        <w:rPr>
          <w:sz w:val="24"/>
          <w:szCs w:val="24"/>
        </w:rPr>
        <w:t xml:space="preserve">The CCAT recommends the use of the voluntary Church Staff Salary Guidelines that are approved by the regional synod each year as a place to start a conversation about </w:t>
      </w:r>
      <w:r w:rsidRPr="00A93855">
        <w:rPr>
          <w:sz w:val="24"/>
          <w:szCs w:val="24"/>
          <w:u w:val="single"/>
        </w:rPr>
        <w:t>compensation</w:t>
      </w:r>
      <w:r w:rsidRPr="0040675D">
        <w:rPr>
          <w:sz w:val="24"/>
          <w:szCs w:val="24"/>
        </w:rPr>
        <w:t xml:space="preserve">. </w:t>
      </w:r>
    </w:p>
    <w:p w14:paraId="502996F4" w14:textId="77777777" w:rsidR="0040675D" w:rsidRDefault="009603A4" w:rsidP="009603A4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 w:rsidRPr="0040675D">
        <w:rPr>
          <w:sz w:val="24"/>
          <w:szCs w:val="24"/>
        </w:rPr>
        <w:t xml:space="preserve">A </w:t>
      </w:r>
      <w:r w:rsidRPr="00A93855">
        <w:rPr>
          <w:sz w:val="24"/>
          <w:szCs w:val="24"/>
          <w:u w:val="single"/>
        </w:rPr>
        <w:t>housing allowance</w:t>
      </w:r>
      <w:r w:rsidRPr="0040675D">
        <w:rPr>
          <w:sz w:val="24"/>
          <w:szCs w:val="24"/>
        </w:rPr>
        <w:t xml:space="preserve"> benefit may be available for commissioned pastors, depending on the duties of the CP and the applicable guidelines issued by the IRS. </w:t>
      </w:r>
    </w:p>
    <w:p w14:paraId="24F54C5D" w14:textId="77777777" w:rsidR="004F4CBD" w:rsidRDefault="004F4CBD" w:rsidP="004F4CBD">
      <w:pPr>
        <w:pStyle w:val="ListParagraph"/>
        <w:spacing w:after="120" w:line="240" w:lineRule="auto"/>
        <w:ind w:left="1080"/>
        <w:rPr>
          <w:sz w:val="24"/>
          <w:szCs w:val="24"/>
        </w:rPr>
      </w:pPr>
    </w:p>
    <w:p w14:paraId="3530C032" w14:textId="717F5822" w:rsidR="00A93855" w:rsidRDefault="009603A4" w:rsidP="004F4CBD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A93855">
        <w:rPr>
          <w:sz w:val="24"/>
          <w:szCs w:val="24"/>
        </w:rPr>
        <w:t xml:space="preserve">The consistory or governing body shall regularly review the performance of any commissioned pastor working under contract with the church. </w:t>
      </w:r>
    </w:p>
    <w:p w14:paraId="0D68B318" w14:textId="7539604F" w:rsidR="009603A4" w:rsidRPr="00A93855" w:rsidRDefault="009603A4" w:rsidP="00A93855">
      <w:pPr>
        <w:pStyle w:val="ListParagraph"/>
        <w:spacing w:after="120" w:line="240" w:lineRule="auto"/>
        <w:ind w:left="1080"/>
        <w:rPr>
          <w:sz w:val="24"/>
          <w:szCs w:val="24"/>
        </w:rPr>
      </w:pPr>
      <w:r w:rsidRPr="00A93855">
        <w:rPr>
          <w:sz w:val="24"/>
          <w:szCs w:val="24"/>
        </w:rPr>
        <w:t> </w:t>
      </w:r>
    </w:p>
    <w:p w14:paraId="3D60A826" w14:textId="001841CD" w:rsidR="00A93855" w:rsidRDefault="009603A4" w:rsidP="00A93855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A93855">
        <w:rPr>
          <w:sz w:val="24"/>
          <w:szCs w:val="24"/>
        </w:rPr>
        <w:t xml:space="preserve">All contracts must specify the guidelines for the </w:t>
      </w:r>
      <w:r w:rsidRPr="00A93855">
        <w:rPr>
          <w:sz w:val="24"/>
          <w:szCs w:val="24"/>
          <w:u w:val="single"/>
        </w:rPr>
        <w:t>dissolution</w:t>
      </w:r>
      <w:r w:rsidRPr="00A93855">
        <w:rPr>
          <w:sz w:val="24"/>
          <w:szCs w:val="24"/>
        </w:rPr>
        <w:t xml:space="preserve"> of the relationship between the church and the person working under contract.</w:t>
      </w:r>
      <w:r w:rsidRPr="001C3934">
        <w:t xml:space="preserve"> </w:t>
      </w:r>
      <w:r w:rsidR="00A93855" w:rsidRPr="00A93855">
        <w:rPr>
          <w:sz w:val="24"/>
          <w:szCs w:val="24"/>
        </w:rPr>
        <w:t xml:space="preserve">If a contract is not renewed, the </w:t>
      </w:r>
      <w:r w:rsidR="004F4CBD">
        <w:rPr>
          <w:sz w:val="24"/>
          <w:szCs w:val="24"/>
        </w:rPr>
        <w:t>C</w:t>
      </w:r>
      <w:r w:rsidR="00A93855" w:rsidRPr="00A93855">
        <w:rPr>
          <w:sz w:val="24"/>
          <w:szCs w:val="24"/>
        </w:rPr>
        <w:t xml:space="preserve">lassis </w:t>
      </w:r>
      <w:r w:rsidR="004F4CBD">
        <w:rPr>
          <w:sz w:val="24"/>
          <w:szCs w:val="24"/>
        </w:rPr>
        <w:t xml:space="preserve">Clerk </w:t>
      </w:r>
      <w:r w:rsidR="00A93855" w:rsidRPr="00A93855">
        <w:rPr>
          <w:sz w:val="24"/>
          <w:szCs w:val="24"/>
        </w:rPr>
        <w:t>must be informed</w:t>
      </w:r>
      <w:r w:rsidR="004F4CBD">
        <w:rPr>
          <w:sz w:val="24"/>
          <w:szCs w:val="24"/>
        </w:rPr>
        <w:t>.</w:t>
      </w:r>
    </w:p>
    <w:p w14:paraId="51076326" w14:textId="77777777" w:rsidR="00A93855" w:rsidRPr="00A93855" w:rsidRDefault="00A93855" w:rsidP="00A93855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04AB67CE" w14:textId="3C340989" w:rsidR="009603A4" w:rsidRDefault="009603A4" w:rsidP="00A93855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A93855">
        <w:rPr>
          <w:sz w:val="24"/>
          <w:szCs w:val="24"/>
        </w:rPr>
        <w:t xml:space="preserve">Renewal of a contract should be initiated no less than 60 days before the contract </w:t>
      </w:r>
      <w:r w:rsidR="00A93855" w:rsidRPr="00A93855">
        <w:rPr>
          <w:sz w:val="24"/>
          <w:szCs w:val="24"/>
        </w:rPr>
        <w:t>expires.</w:t>
      </w:r>
      <w:r w:rsidRPr="00A93855">
        <w:rPr>
          <w:sz w:val="24"/>
          <w:szCs w:val="24"/>
        </w:rPr>
        <w:t xml:space="preserve"> </w:t>
      </w:r>
    </w:p>
    <w:p w14:paraId="11363D0A" w14:textId="77777777" w:rsidR="00A93855" w:rsidRPr="00A93855" w:rsidRDefault="00A93855" w:rsidP="00A93855">
      <w:pPr>
        <w:pStyle w:val="ListParagraph"/>
        <w:rPr>
          <w:sz w:val="24"/>
          <w:szCs w:val="24"/>
        </w:rPr>
      </w:pPr>
    </w:p>
    <w:p w14:paraId="377EF869" w14:textId="77777777" w:rsidR="00A93855" w:rsidRDefault="00A93855" w:rsidP="00A93855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B139E4">
        <w:rPr>
          <w:b/>
          <w:bCs/>
          <w:sz w:val="24"/>
          <w:szCs w:val="24"/>
        </w:rPr>
        <w:t>All</w:t>
      </w:r>
      <w:r w:rsidRPr="00B139E4">
        <w:rPr>
          <w:sz w:val="24"/>
          <w:szCs w:val="24"/>
        </w:rPr>
        <w:t xml:space="preserve"> contracts should be reviewed by the Classis whenever a change in the contract occurs (e.g. salary changes, benefits change, workload, or work hours change, contract expires, etc.). When salary and benefits are increased during a multi-year contract, answering the Constitutional Inquiry questions (</w:t>
      </w:r>
      <w:r w:rsidRPr="00B139E4">
        <w:rPr>
          <w:i/>
          <w:sz w:val="24"/>
          <w:szCs w:val="24"/>
        </w:rPr>
        <w:t>BCO</w:t>
      </w:r>
      <w:r w:rsidRPr="00B139E4">
        <w:rPr>
          <w:sz w:val="24"/>
          <w:szCs w:val="24"/>
        </w:rPr>
        <w:t xml:space="preserve">, 1.II.7) will be considered a sufficient review. </w:t>
      </w:r>
    </w:p>
    <w:sectPr w:rsidR="00A93855" w:rsidSect="009603A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6267"/>
    <w:multiLevelType w:val="hybridMultilevel"/>
    <w:tmpl w:val="2A5A08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37798"/>
    <w:multiLevelType w:val="hybridMultilevel"/>
    <w:tmpl w:val="72F6B7A8"/>
    <w:lvl w:ilvl="0" w:tplc="12383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12CA5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22A7E"/>
    <w:multiLevelType w:val="hybridMultilevel"/>
    <w:tmpl w:val="DBAA85CC"/>
    <w:lvl w:ilvl="0" w:tplc="C21895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73B6"/>
    <w:multiLevelType w:val="hybridMultilevel"/>
    <w:tmpl w:val="2ED4D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937279">
    <w:abstractNumId w:val="0"/>
  </w:num>
  <w:num w:numId="2" w16cid:durableId="2046442433">
    <w:abstractNumId w:val="3"/>
  </w:num>
  <w:num w:numId="3" w16cid:durableId="898439302">
    <w:abstractNumId w:val="1"/>
  </w:num>
  <w:num w:numId="4" w16cid:durableId="167530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4"/>
    <w:rsid w:val="00042BD0"/>
    <w:rsid w:val="00097486"/>
    <w:rsid w:val="001C7B63"/>
    <w:rsid w:val="0027666E"/>
    <w:rsid w:val="0040675D"/>
    <w:rsid w:val="00473F20"/>
    <w:rsid w:val="004E34E3"/>
    <w:rsid w:val="004F4CBD"/>
    <w:rsid w:val="005B38B6"/>
    <w:rsid w:val="006C5EA9"/>
    <w:rsid w:val="007F6C7D"/>
    <w:rsid w:val="009603A4"/>
    <w:rsid w:val="00A54153"/>
    <w:rsid w:val="00A93855"/>
    <w:rsid w:val="00B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E579"/>
  <w15:chartTrackingRefBased/>
  <w15:docId w15:val="{436C06FD-A532-4C75-B105-0BFEC3CC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3A4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Leistra</dc:creator>
  <cp:keywords/>
  <dc:description/>
  <cp:lastModifiedBy>Nancy Boersen</cp:lastModifiedBy>
  <cp:revision>10</cp:revision>
  <dcterms:created xsi:type="dcterms:W3CDTF">2019-07-30T14:57:00Z</dcterms:created>
  <dcterms:modified xsi:type="dcterms:W3CDTF">2025-05-12T19:35:00Z</dcterms:modified>
</cp:coreProperties>
</file>